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40" w:before="560"/>
        <w:jc w:val="center"/>
      </w:pPr>
      <w:r>
        <w:rPr>
          <w:b/>
          <w:bCs/>
          <w:color w:val="6B4500"/>
          <w:sz w:val="32"/>
          <w:szCs w:val="32"/>
          <w:shd w:fill="FFE066" w:color="auto" w:val="clear"/>
        </w:rPr>
        <w:t xml:space="preserve">《 DÉNOMINATION SOCIALE 》</w:t>
      </w:r>
    </w:p>
    <w:p>
      <w:pPr>
        <w:spacing w:after="60"/>
        <w:jc w:val="center"/>
      </w:pPr>
      <w:r>
        <w:rPr>
          <w:b/>
          <w:bCs/>
          <w:color w:val="1F5F4F"/>
          <w:sz w:val="23"/>
          <w:szCs w:val="23"/>
        </w:rPr>
        <w:t xml:space="preserve">Société par actions simplifiée à associé unique</w:t>
      </w:r>
    </w:p>
    <w:p>
      <w:pPr>
        <w:spacing w:after="60"/>
        <w:jc w:val="center"/>
      </w:pPr>
      <w:r>
        <w:rPr>
          <w:b/>
          <w:bCs/>
          <w:color w:val="1F5F4F"/>
          <w:sz w:val="23"/>
          <w:szCs w:val="23"/>
        </w:rPr>
        <w:t xml:space="preserve">Au capital de </w:t>
      </w:r>
      <w:r>
        <w:rPr>
          <w:b/>
          <w:bCs/>
          <w:color w:val="6B4500"/>
          <w:sz w:val="23"/>
          <w:szCs w:val="23"/>
          <w:shd w:fill="FFE066" w:color="auto" w:val="clear"/>
        </w:rPr>
        <w:t xml:space="preserve">《 CAPITAL 》</w:t>
      </w:r>
      <w:r>
        <w:rPr>
          <w:b/>
          <w:bCs/>
          <w:color w:val="1F5F4F"/>
          <w:sz w:val="23"/>
          <w:szCs w:val="23"/>
        </w:rPr>
        <w:t xml:space="preserve"> euros</w:t>
      </w:r>
    </w:p>
    <w:p>
      <w:pPr>
        <w:spacing w:after="60"/>
        <w:jc w:val="center"/>
      </w:pPr>
      <w:r>
        <w:rPr>
          <w:b/>
          <w:bCs/>
          <w:color w:val="1F5F4F"/>
          <w:sz w:val="23"/>
          <w:szCs w:val="23"/>
        </w:rPr>
        <w:t xml:space="preserve">Siège social : </w:t>
      </w:r>
      <w:r>
        <w:rPr>
          <w:b/>
          <w:bCs/>
          <w:color w:val="6B4500"/>
          <w:sz w:val="23"/>
          <w:szCs w:val="23"/>
          <w:shd w:fill="FFE066" w:color="auto" w:val="clear"/>
        </w:rPr>
        <w:t xml:space="preserve">《 ADRESSE DU SIÈGE 》</w:t>
      </w:r>
    </w:p>
    <w:p>
      <w:pPr>
        <w:spacing w:after="480"/>
        <w:jc w:val="center"/>
      </w:pPr>
      <w:r>
        <w:rPr>
          <w:i/>
          <w:iCs/>
          <w:color w:val="666666"/>
          <w:sz w:val="22"/>
          <w:szCs w:val="22"/>
        </w:rPr>
        <w:t xml:space="preserve">En cours de constitution</w:t>
      </w:r>
    </w:p>
    <w:p>
      <w:pPr>
        <w:spacing w:after="500" w:before="200"/>
        <w:jc w:val="center"/>
      </w:pPr>
      <w:r>
        <w:rPr>
          <w:b/>
          <w:bCs/>
          <w:color w:val="000000"/>
          <w:sz w:val="30"/>
          <w:szCs w:val="30"/>
        </w:rPr>
        <w:t xml:space="preserve">STATUTS CONSTITUTIFS</w:t>
      </w:r>
    </w:p>
    <w:p>
      <w:pPr>
        <w:pBdr>
          <w:bottom w:val="single" w:color="1F5F4F" w:sz="12" w:space="2"/>
        </w:pBdr>
        <w:spacing w:after="120" w:before="260"/>
      </w:pPr>
      <w:r>
        <w:rPr>
          <w:b/>
          <w:bCs/>
          <w:color w:val="000000"/>
          <w:sz w:val="23"/>
          <w:szCs w:val="23"/>
        </w:rPr>
        <w:t xml:space="preserve">LE SOUSSIGNÉ</w:t>
      </w:r>
    </w:p>
    <w:p>
      <w:pPr>
        <w:spacing w:after="170" w:line="340"/>
        <w:jc w:val="both"/>
      </w:pPr>
      <w:r>
        <w:rPr>
          <w:sz w:val="22"/>
          <w:szCs w:val="22"/>
        </w:rPr>
        <w:t xml:space="preserve">Pour satisfaire aux dispositions de l'article R. 224-2 du Code de commerce, il est précisé que les présents statuts ont été signés par :</w:t>
      </w:r>
    </w:p>
    <w:p>
      <w:pPr>
        <w:spacing w:after="170" w:line="340"/>
        <w:jc w:val="both"/>
      </w:pPr>
      <w:r>
        <w:rPr>
          <w:b/>
          <w:bCs/>
          <w:color w:val="6B4500"/>
          <w:sz w:val="22"/>
          <w:szCs w:val="22"/>
          <w:shd w:fill="FFE066" w:color="auto" w:val="clear"/>
        </w:rPr>
        <w:t xml:space="preserve">《 IDENTITÉ DE L'ASSOCIÉ UNIQUE — civilité, prénoms, nom (ou dénomination, forme, capital, RCS), date et lieu de naissance, nationalité, adresse 》</w:t>
      </w:r>
    </w:p>
    <w:p>
      <w:pPr>
        <w:spacing w:after="170" w:line="340"/>
        <w:jc w:val="both"/>
      </w:pPr>
      <w:r>
        <w:rPr>
          <w:sz w:val="22"/>
          <w:szCs w:val="22"/>
        </w:rPr>
        <w:t xml:space="preserve">A établi ainsi qu'il suit les statuts de la société par actions simplifiée à associé unique qu'il a décidé d'instituer.</w:t>
      </w:r>
    </w:p>
    <w:p>
      <w:pPr>
        <w:pBdr>
          <w:bottom w:val="single" w:color="1F5F4F" w:sz="12" w:space="2"/>
        </w:pBdr>
        <w:spacing w:after="120" w:before="260"/>
      </w:pPr>
      <w:r>
        <w:rPr>
          <w:b/>
          <w:bCs/>
          <w:color w:val="000000"/>
          <w:sz w:val="23"/>
          <w:szCs w:val="23"/>
        </w:rPr>
        <w:t xml:space="preserve">Article 1 — Forme</w:t>
      </w:r>
    </w:p>
    <w:p>
      <w:pPr>
        <w:spacing w:after="170" w:line="340"/>
        <w:jc w:val="both"/>
      </w:pPr>
      <w:r>
        <w:rPr>
          <w:sz w:val="22"/>
          <w:szCs w:val="22"/>
        </w:rPr>
        <w:t xml:space="preserve">La Société est une société par actions simplifiée régie par les lois et règlements en vigueur et en particulier par les articles L. 227-1 à L. 227-20 du Code de commerce, ainsi que par les présents statuts.</w:t>
      </w:r>
    </w:p>
    <w:p>
      <w:pPr>
        <w:spacing w:after="170" w:line="340"/>
        <w:jc w:val="both"/>
      </w:pPr>
      <w:r>
        <w:rPr>
          <w:sz w:val="22"/>
          <w:szCs w:val="22"/>
        </w:rPr>
        <w:t xml:space="preserve">Elle fonctionne indifféremment sous la même forme avec un ou plusieurs associés. Lorsque la Société ne comporte qu'un seul associé, conformément à l'article L. 227-1 du Code de commerce, l'associé unique exerce seul les pouvoirs dévolus à la collectivité des associés.</w:t>
      </w:r>
    </w:p>
    <w:p>
      <w:pPr>
        <w:spacing w:after="170" w:line="340"/>
        <w:jc w:val="both"/>
      </w:pPr>
      <w:r>
        <w:rPr>
          <w:sz w:val="22"/>
          <w:szCs w:val="22"/>
        </w:rPr>
        <w:t xml:space="preserve">Elle ne peut pas procéder à une offre publique de titres financiers ou à l'admission aux négociations sur un marché réglementé de ses actions sous sa forme actuelle de Société par actions simplifiée.</w:t>
      </w:r>
    </w:p>
    <w:p>
      <w:pPr>
        <w:pBdr>
          <w:bottom w:val="single" w:color="1F5F4F" w:sz="12" w:space="2"/>
        </w:pBdr>
        <w:spacing w:after="120" w:before="260"/>
      </w:pPr>
      <w:r>
        <w:rPr>
          <w:b/>
          <w:bCs/>
          <w:color w:val="000000"/>
          <w:sz w:val="23"/>
          <w:szCs w:val="23"/>
        </w:rPr>
        <w:t xml:space="preserve">Article 2 — Objet</w:t>
      </w:r>
    </w:p>
    <w:p>
      <w:pPr>
        <w:spacing w:after="170" w:line="340"/>
        <w:jc w:val="both"/>
      </w:pPr>
      <w:r>
        <w:rPr>
          <w:sz w:val="22"/>
          <w:szCs w:val="22"/>
        </w:rPr>
        <w:t xml:space="preserve">La Société a pour objet, directement ou indirectement, en France et en tous pays :</w:t>
      </w:r>
    </w:p>
    <w:p>
      <w:pPr>
        <w:pStyle w:val="ListParagraph"/>
        <w:numPr>
          <w:ilvl w:val="0"/>
          <w:numId w:val="2"/>
        </w:numPr>
        <w:spacing w:after="90" w:line="340"/>
      </w:pPr>
      <w:r>
        <w:rPr>
          <w:b/>
          <w:bCs/>
          <w:color w:val="6B4500"/>
          <w:sz w:val="22"/>
          <w:szCs w:val="22"/>
          <w:shd w:fill="FFE066" w:color="auto" w:val="clear"/>
        </w:rPr>
        <w:t xml:space="preserve">《 OBJET SOCIAL — décrire précisément les activités exercées 》</w:t>
      </w:r>
    </w:p>
    <w:p>
      <w:pPr>
        <w:spacing w:after="170" w:line="340"/>
        <w:jc w:val="both"/>
      </w:pPr>
      <w:r>
        <w:rPr>
          <w:sz w:val="22"/>
          <w:szCs w:val="22"/>
        </w:rPr>
        <w:t xml:space="preserve">Et, d'une manière générale, toutes opérations commerciales, financières, industrielles, mobilières ou immobilières se rattachant directement ou indirectement à l'objet social ou susceptibles d'en favoriser le développement, sous réserve des activités réglementées ou soumises à autorisation préalable, à l'exclusion de celles interdites par la loi.</w:t>
      </w:r>
    </w:p>
    <w:p>
      <w:pPr>
        <w:pBdr>
          <w:bottom w:val="single" w:color="1F5F4F" w:sz="12" w:space="2"/>
        </w:pBdr>
        <w:spacing w:after="120" w:before="260"/>
      </w:pPr>
      <w:r>
        <w:rPr>
          <w:b/>
          <w:bCs/>
          <w:color w:val="000000"/>
          <w:sz w:val="23"/>
          <w:szCs w:val="23"/>
        </w:rPr>
        <w:t xml:space="preserve">Article 3 — Dénomination</w:t>
      </w:r>
    </w:p>
    <w:p>
      <w:pPr>
        <w:spacing w:after="170" w:line="340"/>
        <w:jc w:val="both"/>
      </w:pPr>
      <w:r>
        <w:rPr>
          <w:color w:val="000000"/>
          <w:sz w:val="22"/>
          <w:szCs w:val="22"/>
        </w:rPr>
        <w:t xml:space="preserve">La Société a pour dénomination sociale : </w:t>
      </w:r>
      <w:r>
        <w:rPr>
          <w:b/>
          <w:bCs/>
          <w:color w:val="6B4500"/>
          <w:sz w:val="22"/>
          <w:szCs w:val="22"/>
          <w:shd w:fill="FFE066" w:color="auto" w:val="clear"/>
        </w:rPr>
        <w:t xml:space="preserve">《 DÉNOMINATION SOCIALE 》</w:t>
      </w:r>
    </w:p>
    <w:p>
      <w:pPr>
        <w:spacing w:after="170" w:line="340"/>
        <w:jc w:val="both"/>
      </w:pPr>
      <w:r>
        <w:rPr>
          <w:sz w:val="22"/>
          <w:szCs w:val="22"/>
        </w:rPr>
        <w:t xml:space="preserve">Dans tous les actes et documents émanant de la Société et destinés aux tiers, la dénomination sera précédée ou suivie immédiatement des mots écrits lisiblement « Société par actions simplifiée à associé unique » ou des initiales « SASU », de l'énonciation du montant du capital social, ainsi que du numéro d'identification SIREN et de la mention du registre du commerce et des sociétés suivie du nom de la ville où se trouve le greffe où elle sera immatriculée.</w:t>
      </w:r>
    </w:p>
    <w:p>
      <w:pPr>
        <w:pBdr>
          <w:bottom w:val="single" w:color="1F5F4F" w:sz="12" w:space="2"/>
        </w:pBdr>
        <w:spacing w:after="120" w:before="260"/>
      </w:pPr>
      <w:r>
        <w:rPr>
          <w:b/>
          <w:bCs/>
          <w:color w:val="000000"/>
          <w:sz w:val="23"/>
          <w:szCs w:val="23"/>
        </w:rPr>
        <w:t xml:space="preserve">Article 4 — Siège social</w:t>
      </w:r>
    </w:p>
    <w:p>
      <w:pPr>
        <w:spacing w:after="170" w:line="340"/>
        <w:jc w:val="both"/>
      </w:pPr>
      <w:r>
        <w:rPr>
          <w:color w:val="000000"/>
          <w:sz w:val="22"/>
          <w:szCs w:val="22"/>
        </w:rPr>
        <w:t xml:space="preserve">Le siège social est fixé au </w:t>
      </w:r>
      <w:r>
        <w:rPr>
          <w:b/>
          <w:bCs/>
          <w:color w:val="6B4500"/>
          <w:sz w:val="22"/>
          <w:szCs w:val="22"/>
          <w:shd w:fill="FFE066" w:color="auto" w:val="clear"/>
        </w:rPr>
        <w:t xml:space="preserve">《 ADRESSE DU SIÈGE 》</w:t>
      </w:r>
      <w:r>
        <w:rPr>
          <w:color w:val="000000"/>
          <w:sz w:val="22"/>
          <w:szCs w:val="22"/>
        </w:rPr>
        <w:t xml:space="preserve">.</w:t>
      </w:r>
    </w:p>
    <w:p>
      <w:pPr>
        <w:spacing w:after="170" w:line="340"/>
        <w:jc w:val="both"/>
      </w:pPr>
      <w:r>
        <w:rPr>
          <w:sz w:val="22"/>
          <w:szCs w:val="22"/>
        </w:rPr>
        <w:t xml:space="preserve">Le transfert du siège social en France intervient sur décision du Président, lequel est habilité à modifier les statuts en conséquence. La création, le déplacement, la fermeture des succursales, agences et dépôts situés en tous lieux ou à l'étranger interviennent sur décision du Président.</w:t>
      </w:r>
    </w:p>
    <w:p>
      <w:pPr>
        <w:pBdr>
          <w:bottom w:val="single" w:color="1F5F4F" w:sz="12" w:space="2"/>
        </w:pBdr>
        <w:spacing w:after="120" w:before="260"/>
      </w:pPr>
      <w:r>
        <w:rPr>
          <w:b/>
          <w:bCs/>
          <w:color w:val="000000"/>
          <w:sz w:val="23"/>
          <w:szCs w:val="23"/>
        </w:rPr>
        <w:t xml:space="preserve">Article 5 — Durée</w:t>
      </w:r>
    </w:p>
    <w:p>
      <w:pPr>
        <w:spacing w:after="170" w:line="340"/>
        <w:jc w:val="both"/>
      </w:pPr>
      <w:r>
        <w:rPr>
          <w:sz w:val="22"/>
          <w:szCs w:val="22"/>
        </w:rPr>
        <w:t xml:space="preserve">La durée de la Société a été fixée lors de sa constitution à quatre-vingt-dix-neuf (99) années, à compter de son immatriculation au registre du commerce et des sociétés, sauf dissolution anticipée ou prorogation.</w:t>
      </w:r>
    </w:p>
    <w:p>
      <w:pPr>
        <w:spacing w:after="170" w:line="340"/>
        <w:jc w:val="both"/>
      </w:pPr>
      <w:r>
        <w:rPr>
          <w:sz w:val="22"/>
          <w:szCs w:val="22"/>
        </w:rPr>
        <w:t xml:space="preserve">Un an au moins avant la date d'expiration de la Société, le Président doit provoquer une délibération de l'associé unique à l'effet de décider si la Société doit être prorogée. À défaut, tout associé peut demander au Président du Tribunal de commerce du lieu du siège social, statuant sur requête, la désignation d'un mandataire de justice chargé de provoquer la délibération et la décision ci-dessus prévues.</w:t>
      </w:r>
    </w:p>
    <w:p>
      <w:pPr>
        <w:pBdr>
          <w:bottom w:val="single" w:color="1F5F4F" w:sz="12" w:space="2"/>
        </w:pBdr>
        <w:spacing w:after="120" w:before="260"/>
      </w:pPr>
      <w:r>
        <w:rPr>
          <w:b/>
          <w:bCs/>
          <w:color w:val="000000"/>
          <w:sz w:val="23"/>
          <w:szCs w:val="23"/>
        </w:rPr>
        <w:t xml:space="preserve">Article 6 — Apports</w:t>
      </w:r>
    </w:p>
    <w:p>
      <w:pPr>
        <w:spacing w:after="170" w:line="340"/>
        <w:jc w:val="both"/>
      </w:pPr>
      <w:r>
        <w:rPr>
          <w:sz w:val="22"/>
          <w:szCs w:val="22"/>
        </w:rPr>
        <w:t xml:space="preserve">Toutes les actions d'origine formant le capital initial représentent des apports en numéraire et ont été intégralement souscrites et libérées en totalité.</w:t>
      </w:r>
    </w:p>
    <w:p>
      <w:pPr>
        <w:spacing w:after="170" w:line="340"/>
        <w:jc w:val="both"/>
      </w:pPr>
      <w:r>
        <w:rPr>
          <w:color w:val="000000"/>
          <w:sz w:val="22"/>
          <w:szCs w:val="22"/>
        </w:rPr>
        <w:t xml:space="preserve">Total des apports formant le capital social initial : </w:t>
      </w:r>
      <w:r>
        <w:rPr>
          <w:b/>
          <w:bCs/>
          <w:color w:val="6B4500"/>
          <w:sz w:val="22"/>
          <w:szCs w:val="22"/>
          <w:shd w:fill="FFE066" w:color="auto" w:val="clear"/>
        </w:rPr>
        <w:t xml:space="preserve">《 CAPITAL EN LETTRES 》</w:t>
      </w:r>
      <w:r>
        <w:rPr>
          <w:color w:val="000000"/>
          <w:sz w:val="22"/>
          <w:szCs w:val="22"/>
        </w:rPr>
        <w:t xml:space="preserve"> (</w:t>
      </w:r>
      <w:r>
        <w:rPr>
          <w:b/>
          <w:bCs/>
          <w:color w:val="6B4500"/>
          <w:sz w:val="22"/>
          <w:szCs w:val="22"/>
          <w:shd w:fill="FFE066" w:color="auto" w:val="clear"/>
        </w:rPr>
        <w:t xml:space="preserve">《 CAPITAL 》</w:t>
      </w:r>
      <w:r>
        <w:rPr>
          <w:color w:val="000000"/>
          <w:sz w:val="22"/>
          <w:szCs w:val="22"/>
        </w:rPr>
        <w:t xml:space="preserve">) euros, correspondant à </w:t>
      </w:r>
      <w:r>
        <w:rPr>
          <w:b/>
          <w:bCs/>
          <w:color w:val="6B4500"/>
          <w:sz w:val="22"/>
          <w:szCs w:val="22"/>
          <w:shd w:fill="FFE066" w:color="auto" w:val="clear"/>
        </w:rPr>
        <w:t xml:space="preserve">《 NOMBRE D'ACTIONS EN LETTRES 》</w:t>
      </w:r>
      <w:r>
        <w:rPr>
          <w:color w:val="000000"/>
          <w:sz w:val="22"/>
          <w:szCs w:val="22"/>
        </w:rPr>
        <w:t xml:space="preserve"> (</w:t>
      </w:r>
      <w:r>
        <w:rPr>
          <w:b/>
          <w:bCs/>
          <w:color w:val="6B4500"/>
          <w:sz w:val="22"/>
          <w:szCs w:val="22"/>
          <w:shd w:fill="FFE066" w:color="auto" w:val="clear"/>
        </w:rPr>
        <w:t xml:space="preserve">《 NOMBRE D'ACTIONS 》</w:t>
      </w:r>
      <w:r>
        <w:rPr>
          <w:color w:val="000000"/>
          <w:sz w:val="22"/>
          <w:szCs w:val="22"/>
        </w:rPr>
        <w:t xml:space="preserve">) actions de </w:t>
      </w:r>
      <w:r>
        <w:rPr>
          <w:b/>
          <w:bCs/>
          <w:color w:val="6B4500"/>
          <w:sz w:val="22"/>
          <w:szCs w:val="22"/>
          <w:shd w:fill="FFE066" w:color="auto" w:val="clear"/>
        </w:rPr>
        <w:t xml:space="preserve">《 VALEUR NOMINALE 》</w:t>
      </w:r>
      <w:r>
        <w:rPr>
          <w:color w:val="000000"/>
          <w:sz w:val="22"/>
          <w:szCs w:val="22"/>
        </w:rPr>
        <w:t xml:space="preserve"> euro(s) chacune, souscrites en totalité et libérées en totalité, ainsi que l'atteste le certificat du dépositaire établi par </w:t>
      </w:r>
      <w:r>
        <w:rPr>
          <w:b/>
          <w:bCs/>
          <w:color w:val="6B4500"/>
          <w:sz w:val="22"/>
          <w:szCs w:val="22"/>
          <w:shd w:fill="FFE066" w:color="auto" w:val="clear"/>
        </w:rPr>
        <w:t xml:space="preserve">《 DÉPOSITAIRE DES FONDS — banque ou notaire 》</w:t>
      </w:r>
      <w:r>
        <w:rPr>
          <w:color w:val="000000"/>
          <w:sz w:val="22"/>
          <w:szCs w:val="22"/>
        </w:rPr>
        <w:t xml:space="preserve">.</w:t>
      </w:r>
    </w:p>
    <w:p>
      <w:pPr>
        <w:pBdr>
          <w:bottom w:val="single" w:color="1F5F4F" w:sz="12" w:space="2"/>
        </w:pBdr>
        <w:spacing w:after="120" w:before="260"/>
      </w:pPr>
      <w:r>
        <w:rPr>
          <w:b/>
          <w:bCs/>
          <w:color w:val="000000"/>
          <w:sz w:val="23"/>
          <w:szCs w:val="23"/>
        </w:rPr>
        <w:t xml:space="preserve">Article 7 — Capital social</w:t>
      </w:r>
    </w:p>
    <w:p>
      <w:pPr>
        <w:spacing w:after="170" w:line="340"/>
        <w:jc w:val="both"/>
      </w:pPr>
      <w:r>
        <w:rPr>
          <w:color w:val="000000"/>
          <w:sz w:val="22"/>
          <w:szCs w:val="22"/>
        </w:rPr>
        <w:t xml:space="preserve">Le capital social est fixé à la somme de </w:t>
      </w:r>
      <w:r>
        <w:rPr>
          <w:b/>
          <w:bCs/>
          <w:color w:val="6B4500"/>
          <w:sz w:val="22"/>
          <w:szCs w:val="22"/>
          <w:shd w:fill="FFE066" w:color="auto" w:val="clear"/>
        </w:rPr>
        <w:t xml:space="preserve">《 CAPITAL EN LETTRES 》</w:t>
      </w:r>
      <w:r>
        <w:rPr>
          <w:color w:val="000000"/>
          <w:sz w:val="22"/>
          <w:szCs w:val="22"/>
        </w:rPr>
        <w:t xml:space="preserve"> (</w:t>
      </w:r>
      <w:r>
        <w:rPr>
          <w:b/>
          <w:bCs/>
          <w:color w:val="6B4500"/>
          <w:sz w:val="22"/>
          <w:szCs w:val="22"/>
          <w:shd w:fill="FFE066" w:color="auto" w:val="clear"/>
        </w:rPr>
        <w:t xml:space="preserve">《 CAPITAL 》</w:t>
      </w:r>
      <w:r>
        <w:rPr>
          <w:color w:val="000000"/>
          <w:sz w:val="22"/>
          <w:szCs w:val="22"/>
        </w:rPr>
        <w:t xml:space="preserve">) euros, correspondant à </w:t>
      </w:r>
      <w:r>
        <w:rPr>
          <w:b/>
          <w:bCs/>
          <w:color w:val="6B4500"/>
          <w:sz w:val="22"/>
          <w:szCs w:val="22"/>
          <w:shd w:fill="FFE066" w:color="auto" w:val="clear"/>
        </w:rPr>
        <w:t xml:space="preserve">《 NOMBRE D'ACTIONS EN LETTRES 》</w:t>
      </w:r>
      <w:r>
        <w:rPr>
          <w:color w:val="000000"/>
          <w:sz w:val="22"/>
          <w:szCs w:val="22"/>
        </w:rPr>
        <w:t xml:space="preserve"> (</w:t>
      </w:r>
      <w:r>
        <w:rPr>
          <w:b/>
          <w:bCs/>
          <w:color w:val="6B4500"/>
          <w:sz w:val="22"/>
          <w:szCs w:val="22"/>
          <w:shd w:fill="FFE066" w:color="auto" w:val="clear"/>
        </w:rPr>
        <w:t xml:space="preserve">《 NOMBRE D'ACTIONS 》</w:t>
      </w:r>
      <w:r>
        <w:rPr>
          <w:color w:val="000000"/>
          <w:sz w:val="22"/>
          <w:szCs w:val="22"/>
        </w:rPr>
        <w:t xml:space="preserve">) actions de </w:t>
      </w:r>
      <w:r>
        <w:rPr>
          <w:b/>
          <w:bCs/>
          <w:color w:val="6B4500"/>
          <w:sz w:val="22"/>
          <w:szCs w:val="22"/>
          <w:shd w:fill="FFE066" w:color="auto" w:val="clear"/>
        </w:rPr>
        <w:t xml:space="preserve">《 VALEUR NOMINALE 》</w:t>
      </w:r>
      <w:r>
        <w:rPr>
          <w:color w:val="000000"/>
          <w:sz w:val="22"/>
          <w:szCs w:val="22"/>
        </w:rPr>
        <w:t xml:space="preserve"> euro(s) chacune, de même catégorie, entièrement libérées.</w:t>
      </w:r>
    </w:p>
    <w:p>
      <w:pPr>
        <w:pBdr>
          <w:bottom w:val="single" w:color="1F5F4F" w:sz="12" w:space="2"/>
        </w:pBdr>
        <w:spacing w:after="120" w:before="260"/>
      </w:pPr>
      <w:r>
        <w:rPr>
          <w:b/>
          <w:bCs/>
          <w:color w:val="000000"/>
          <w:sz w:val="23"/>
          <w:szCs w:val="23"/>
        </w:rPr>
        <w:t xml:space="preserve">Article 8 — Modifications du capital social</w:t>
      </w:r>
    </w:p>
    <w:p>
      <w:pPr>
        <w:spacing w:after="170" w:line="340"/>
        <w:jc w:val="both"/>
      </w:pPr>
      <w:r>
        <w:rPr>
          <w:sz w:val="22"/>
          <w:szCs w:val="22"/>
        </w:rPr>
        <w:t xml:space="preserve">Le capital social peut être augmenté, réduit ou amorti conformément aux lois et règlements en vigueur.</w:t>
      </w:r>
    </w:p>
    <w:p>
      <w:pPr>
        <w:spacing w:after="170" w:line="340"/>
        <w:jc w:val="both"/>
      </w:pPr>
      <w:r>
        <w:rPr>
          <w:sz w:val="22"/>
          <w:szCs w:val="22"/>
        </w:rPr>
        <w:t xml:space="preserve">Le capital social peut être augmenté soit par l'émission d'actions nouvelles, soit par élévation du montant nominal des actions existantes. L'émission d'actions nouvelles peut résulter : soit d'apports en nature ou en numéraire, ces derniers pouvant être libérés par un versement d'espèces ou par compensation avec des créances liquides et exigibles sur la Société ; soit de l'utilisation de ressources propres à la Société sous forme d'incorporation de réserves, de bénéfices ou de primes d'émission ; soit de la conversion ou du remboursement d'obligations en actions ; soit en conséquence d'une fusion ou d'une scission.</w:t>
      </w:r>
    </w:p>
    <w:p>
      <w:pPr>
        <w:spacing w:after="170" w:line="340"/>
        <w:jc w:val="both"/>
      </w:pPr>
      <w:r>
        <w:rPr>
          <w:sz w:val="22"/>
          <w:szCs w:val="22"/>
        </w:rPr>
        <w:t xml:space="preserve">Sauf s'il s'agit du paiement du dividende en actions, l'associé unique, délibérant dans les conditions prévues pour les décisions extraordinaires, sur le rapport du Président, est seule compétente pour décider une augmentation de capital.</w:t>
      </w:r>
    </w:p>
    <w:p>
      <w:pPr>
        <w:spacing w:after="170" w:line="340"/>
        <w:jc w:val="both"/>
      </w:pPr>
      <w:r>
        <w:rPr>
          <w:sz w:val="22"/>
          <w:szCs w:val="22"/>
        </w:rPr>
        <w:t xml:space="preserve">Les associés ont, proportionnellement au nombre de leurs actions, un droit de préférence à la souscription des actions de numéraire émises pour réaliser une augmentation de capital. La collectivité des associés qui décide l'augmentation de capital peut supprimer ce droit préférentiel de souscription, totalement ou partiellement, dans le respect des conditions prévues par la loi. En outre, chaque associé peut renoncer individuellement à ce droit préférentiel de souscription.</w:t>
      </w:r>
    </w:p>
    <w:p>
      <w:pPr>
        <w:spacing w:after="170" w:line="340"/>
        <w:jc w:val="both"/>
      </w:pPr>
      <w:r>
        <w:rPr>
          <w:sz w:val="22"/>
          <w:szCs w:val="22"/>
        </w:rPr>
        <w:t xml:space="preserve">Le droit à l'attribution d'actions nouvelles, à la suite de l'incorporation au capital de réserves, bénéfices ou primes d'émission, appartient au nu-propriétaire, sous réserve des droits de l'usufruitier.</w:t>
      </w:r>
    </w:p>
    <w:p>
      <w:pPr>
        <w:spacing w:after="170" w:line="340"/>
        <w:jc w:val="both"/>
      </w:pPr>
      <w:r>
        <w:rPr>
          <w:sz w:val="22"/>
          <w:szCs w:val="22"/>
        </w:rPr>
        <w:t xml:space="preserve">L'associé unique, délibérant dans les conditions prévues pour les décisions extraordinaires, peut aussi décider ou autoriser la réduction du capital social pour quelque cause et de quelque manière que ce soit, notamment pour cause de pertes ou par voie de remboursement ou de rachat partiels des actions ; en aucun cas, la réduction de capital ne peut porter atteinte à l'égalité des associés. Elle peut également décider d'amortir tout ou partie du capital social en application des articles L. 225-198 et suivants du Code de commerce. Enfin, elle peut déléguer au Président les pouvoirs nécessaires à l'effet de réaliser l'augmentation ou la réduction du capital.</w:t>
      </w:r>
    </w:p>
    <w:p>
      <w:pPr>
        <w:pBdr>
          <w:bottom w:val="single" w:color="1F5F4F" w:sz="12" w:space="2"/>
        </w:pBdr>
        <w:spacing w:after="120" w:before="260"/>
      </w:pPr>
      <w:r>
        <w:rPr>
          <w:b/>
          <w:bCs/>
          <w:color w:val="000000"/>
          <w:sz w:val="23"/>
          <w:szCs w:val="23"/>
        </w:rPr>
        <w:t xml:space="preserve">Article 9 — Libération des actions</w:t>
      </w:r>
    </w:p>
    <w:p>
      <w:pPr>
        <w:spacing w:after="170" w:line="340"/>
        <w:jc w:val="both"/>
      </w:pPr>
      <w:r>
        <w:rPr>
          <w:sz w:val="22"/>
          <w:szCs w:val="22"/>
        </w:rPr>
        <w:t xml:space="preserve">Lors de la constitution de la Société, les actions de numéraire doivent être libérées, lors de la souscription, de la moitié au moins de leur valeur nominale. Lors d'une augmentation de capital, les actions de numéraire doivent être libérées, lors de la souscription, d'un quart au moins de leur valeur nominale et, le cas échéant, de la totalité de la prime d'émission.</w:t>
      </w:r>
    </w:p>
    <w:p>
      <w:pPr>
        <w:spacing w:after="170" w:line="340"/>
        <w:jc w:val="both"/>
      </w:pPr>
      <w:r>
        <w:rPr>
          <w:sz w:val="22"/>
          <w:szCs w:val="22"/>
        </w:rPr>
        <w:t xml:space="preserve">La libération du surplus doit intervenir en une ou plusieurs fois sur appel du Président, dans le délai de cinq ans à compter de l'immatriculation au registre du commerce et des sociétés en ce qui concerne le capital initial, et dans le délai de cinq ans à compter du jour où l'opération est devenue définitive en cas d'augmentation de capital. Les appels de fonds sont portés à la connaissance des souscripteurs quinze jours au moins avant la date fixée pour chaque versement, par lettre recommandée avec avis de réception ou tout autre procédé équivalent.</w:t>
      </w:r>
    </w:p>
    <w:p>
      <w:pPr>
        <w:spacing w:after="170" w:line="340"/>
        <w:jc w:val="both"/>
      </w:pPr>
      <w:r>
        <w:rPr>
          <w:sz w:val="22"/>
          <w:szCs w:val="22"/>
        </w:rPr>
        <w:t xml:space="preserve">Tout retard dans le versement des sommes dues sur le montant non libéré des actions entraîne de plein droit intérêt au taux légal à partir de la date d'exigibilité, sans préjudice de l'action personnelle que la Société peut exercer contre l'associé défaillant et des mesures d'exécution forcée prévues par la loi.</w:t>
      </w:r>
    </w:p>
    <w:p>
      <w:pPr>
        <w:pBdr>
          <w:bottom w:val="single" w:color="1F5F4F" w:sz="12" w:space="2"/>
        </w:pBdr>
        <w:spacing w:after="120" w:before="260"/>
      </w:pPr>
      <w:r>
        <w:rPr>
          <w:b/>
          <w:bCs/>
          <w:color w:val="000000"/>
          <w:sz w:val="23"/>
          <w:szCs w:val="23"/>
        </w:rPr>
        <w:t xml:space="preserve">Article 10 — Forme des actions</w:t>
      </w:r>
    </w:p>
    <w:p>
      <w:pPr>
        <w:spacing w:after="170" w:line="340"/>
        <w:jc w:val="both"/>
      </w:pPr>
      <w:r>
        <w:rPr>
          <w:sz w:val="22"/>
          <w:szCs w:val="22"/>
        </w:rPr>
        <w:t xml:space="preserve">Les actions émises par la Société sont obligatoirement nominatives. La propriété des actions résulte de leur inscription en compte individuel au nom du ou des titulaires sur des comptes et registres tenus à cet effet par la Société au siège social. À la demande d'un associé, une attestation d'inscription en compte lui sera délivrée par la Société.</w:t>
      </w:r>
    </w:p>
    <w:p>
      <w:pPr>
        <w:pBdr>
          <w:bottom w:val="single" w:color="1F5F4F" w:sz="12" w:space="2"/>
        </w:pBdr>
        <w:spacing w:after="120" w:before="260"/>
      </w:pPr>
      <w:r>
        <w:rPr>
          <w:b/>
          <w:bCs/>
          <w:color w:val="000000"/>
          <w:sz w:val="23"/>
          <w:szCs w:val="23"/>
        </w:rPr>
        <w:t xml:space="preserve">Article 11 — Transmission des actions</w:t>
      </w:r>
    </w:p>
    <w:p>
      <w:pPr>
        <w:spacing w:after="170" w:line="340"/>
        <w:jc w:val="both"/>
      </w:pPr>
      <w:r>
        <w:rPr>
          <w:sz w:val="22"/>
          <w:szCs w:val="22"/>
        </w:rPr>
        <w:t xml:space="preserve">Les actions ne sont négociables qu'après l'immatriculation de la Société au registre du commerce et des sociétés. En cas d'augmentation du capital, les actions sont négociables à compter de la réalisation de celle-ci. Les actions demeurent négociables après la dissolution de la Société et jusqu'à la clôture de la liquidation.</w:t>
      </w:r>
    </w:p>
    <w:p>
      <w:pPr>
        <w:spacing w:after="170" w:line="340"/>
        <w:jc w:val="both"/>
      </w:pPr>
      <w:r>
        <w:rPr>
          <w:sz w:val="22"/>
          <w:szCs w:val="22"/>
        </w:rPr>
        <w:t xml:space="preserve">La cession des actions s'opère, à l'égard de la Société et des tiers, par un virement du compte du cédant au compte du cessionnaire, sur production d'un ordre de mouvement. Ce mouvement est inscrit sur le registre des mouvements de titres coté et paraphé. Pour les besoins du présent article, la cession s'entend de toute opération à titre onéreux ou gratuit entraînant le transfert de la pleine propriété, de la nue-propriété ou de l'usufruit des actions, notamment les ventes, échanges, apports, fusions, scissions, donations, transmissions universelles de patrimoine, liquidations de communauté ou de succession.</w:t>
      </w:r>
    </w:p>
    <w:p>
      <w:pPr>
        <w:spacing w:after="170" w:line="340"/>
        <w:jc w:val="both"/>
      </w:pPr>
      <w:r>
        <w:rPr>
          <w:sz w:val="22"/>
          <w:szCs w:val="22"/>
        </w:rPr>
        <w:t xml:space="preserve">Tant que la Société ne comporte qu'un seul associé, les cessions ou transmissions, sous quelque forme que ce soit, des actions de l'associé unique sont libres. Les stipulations ci-après (préemption, agrément) s'appliquent dès que la Société comporte plusieurs associés.</w:t>
      </w:r>
    </w:p>
    <w:p>
      <w:pPr>
        <w:pBdr>
          <w:bottom w:val="single" w:color="1F5F4F" w:sz="6" w:space="2"/>
        </w:pBdr>
        <w:spacing w:after="90" w:before="180"/>
      </w:pPr>
      <w:r>
        <w:rPr>
          <w:b/>
          <w:bCs/>
          <w:color w:val="1F5F4F"/>
          <w:sz w:val="22"/>
          <w:szCs w:val="22"/>
        </w:rPr>
        <w:t xml:space="preserve">Droit de préemption</w:t>
      </w:r>
    </w:p>
    <w:p>
      <w:pPr>
        <w:spacing w:after="170" w:line="340"/>
        <w:jc w:val="both"/>
      </w:pPr>
      <w:r>
        <w:rPr>
          <w:sz w:val="22"/>
          <w:szCs w:val="22"/>
        </w:rPr>
        <w:t xml:space="preserve">Toute cession d'actions à un tiers ou au profit d'un associé est soumise au respect du droit de préemption des associés. L'associé cédant notifie son projet au Président par lettre recommandée avec demande d'avis de réception, en indiquant les informations sur le cessionnaire envisagé (nom, adresse et nationalité ou, s'il s'agit d'une personne morale, dénomination, siège, capital, RCS, identité des associés et dirigeants), le nombre d'actions dont la cession est envisagée, le prix et les conditions de la cession projetée.</w:t>
      </w:r>
    </w:p>
    <w:p>
      <w:pPr>
        <w:spacing w:after="170" w:line="340"/>
        <w:jc w:val="both"/>
      </w:pPr>
      <w:r>
        <w:rPr>
          <w:sz w:val="22"/>
          <w:szCs w:val="22"/>
        </w:rPr>
        <w:t xml:space="preserve">Dans un délai de quinze jours de cette notification, le Président notifie le projet aux autres associés, individuellement, par tout moyen écrit ; ceux-ci disposent d'un délai de quinze jours pour se porter acquéreurs des actions à céder, dans la proportion de leur participation au capital. Si les droits de préemption sont supérieurs au nombre d'actions proposées, les actions sont réparties par le Président au prorata des participations et dans la limite des demandes. Si les offres d'achat sont inférieures au nombre d'actions proposées, les droits de préemption sont réputés n'avoir jamais été exercés et, sous réserve de l'agrément ci-après, l'associé cédant peut librement céder ses actions au cessionnaire mentionné dans la notification.</w:t>
      </w:r>
    </w:p>
    <w:p>
      <w:pPr>
        <w:pBdr>
          <w:bottom w:val="single" w:color="1F5F4F" w:sz="6" w:space="2"/>
        </w:pBdr>
        <w:spacing w:after="90" w:before="180"/>
      </w:pPr>
      <w:r>
        <w:rPr>
          <w:b/>
          <w:bCs/>
          <w:color w:val="1F5F4F"/>
          <w:sz w:val="22"/>
          <w:szCs w:val="22"/>
        </w:rPr>
        <w:t xml:space="preserve">Agrément des cessions</w:t>
      </w:r>
    </w:p>
    <w:p>
      <w:pPr>
        <w:spacing w:after="170" w:line="340"/>
        <w:jc w:val="both"/>
      </w:pPr>
      <w:r>
        <w:rPr>
          <w:sz w:val="22"/>
          <w:szCs w:val="22"/>
        </w:rPr>
        <w:t xml:space="preserve">La cession de titres de capital et de valeurs mobilières donnant accès au capital à un tiers ou au profit d'un associé, non préemptées, est soumise à l'agrément préalable de la collectivité des associés. Le cédant notifie une demande d'agrément au Président, indiquant les nom, prénoms et adresse du cessionnaire, le nombre de titres dont la cession est envisagée et le prix offert. Cette demande est transmise par le Président aux associés. L'agrément résulte d'une décision collective des associés statuant aux conditions des décisions extraordinaires.</w:t>
      </w:r>
    </w:p>
    <w:p>
      <w:pPr>
        <w:spacing w:after="170" w:line="340"/>
        <w:jc w:val="both"/>
      </w:pPr>
      <w:r>
        <w:rPr>
          <w:sz w:val="22"/>
          <w:szCs w:val="22"/>
        </w:rPr>
        <w:t xml:space="preserve">La décision d'agrément ou de refus n'a pas à être motivée. Elle est notifiée au cédant par lettre recommandée. À défaut de notification dans les trois mois qui suivent la demande, l'agrément est réputé acquis. En cas d'agrément, l'associé cédant peut réaliser librement la cession aux conditions prévues. En cas de refus, la Société est tenue, dans un délai d'un mois à compter de la notification du refus, de faire acquérir les titres soit par un associé ou un tiers, soit, avec le consentement du cédant, par la Société en vue d'une réduction de capital ; à défaut d'accord entre les parties, le prix est déterminé par voie d'expertise dans les conditions de l'article 1843-4 du Code civil. Le cédant peut à tout moment renoncer à la cession de ses titres. Si, à l'expiration du délai d'un mois, l'achat n'est pas réalisé, l'agrément est considéré comme donné.</w:t>
      </w:r>
    </w:p>
    <w:p>
      <w:pPr>
        <w:spacing w:after="170" w:line="340"/>
        <w:jc w:val="both"/>
      </w:pPr>
      <w:r>
        <w:rPr>
          <w:sz w:val="22"/>
          <w:szCs w:val="22"/>
        </w:rPr>
        <w:t xml:space="preserve">Les dispositions qui précèdent sont applicables à toutes les cessions. Toute cession réalisée en violation de cette clause d'agrément est nulle. La présente clause d'agrément ne peut être supprimée ou modifiée qu'à l'unanimité des associés.</w:t>
      </w:r>
    </w:p>
    <w:p>
      <w:pPr>
        <w:pBdr>
          <w:bottom w:val="single" w:color="1F5F4F" w:sz="12" w:space="2"/>
        </w:pBdr>
        <w:spacing w:after="120" w:before="260"/>
      </w:pPr>
      <w:r>
        <w:rPr>
          <w:b/>
          <w:bCs/>
          <w:color w:val="000000"/>
          <w:sz w:val="23"/>
          <w:szCs w:val="23"/>
        </w:rPr>
        <w:t xml:space="preserve">Article 12 — Droits et obligations attachés aux actions</w:t>
      </w:r>
    </w:p>
    <w:p>
      <w:pPr>
        <w:spacing w:after="170" w:line="340"/>
        <w:jc w:val="both"/>
      </w:pPr>
      <w:r>
        <w:rPr>
          <w:sz w:val="22"/>
          <w:szCs w:val="22"/>
        </w:rPr>
        <w:t xml:space="preserve">Chaque action donne droit, dans les bénéfices, l'actif social et le boni de liquidation, à une part proportionnelle à la quotité de capital qu'elle représente. Elle donne en outre le droit au vote et à la représentation dans les délibérations, ainsi que le droit d'être informé sur la marche de la Société et d'obtenir communication de documents sociaux aux époques et dans les conditions prévues par les statuts.</w:t>
      </w:r>
    </w:p>
    <w:p>
      <w:pPr>
        <w:spacing w:after="170" w:line="340"/>
        <w:jc w:val="both"/>
      </w:pPr>
      <w:r>
        <w:rPr>
          <w:sz w:val="22"/>
          <w:szCs w:val="22"/>
        </w:rPr>
        <w:t xml:space="preserve">Les associés ne sont responsables du passif social qu'à concurrence de leurs apports. Les droits et obligations suivent l'action quel qu'en soit le titulaire. La propriété d'une action emporte de plein droit adhésion aux statuts de la Société et aux décisions des associés. Le droit de vote attaché aux actions est proportionnel à la quotité de capital qu'elles représentent et chaque action donne droit à une voix.</w:t>
      </w:r>
    </w:p>
    <w:p>
      <w:pPr>
        <w:pBdr>
          <w:bottom w:val="single" w:color="1F5F4F" w:sz="12" w:space="2"/>
        </w:pBdr>
        <w:spacing w:after="120" w:before="260"/>
      </w:pPr>
      <w:r>
        <w:rPr>
          <w:b/>
          <w:bCs/>
          <w:color w:val="000000"/>
          <w:sz w:val="23"/>
          <w:szCs w:val="23"/>
        </w:rPr>
        <w:t xml:space="preserve">Article 13 — Indivisibilité des actions</w:t>
      </w:r>
    </w:p>
    <w:p>
      <w:pPr>
        <w:spacing w:after="170" w:line="340"/>
        <w:jc w:val="both"/>
      </w:pPr>
      <w:r>
        <w:rPr>
          <w:sz w:val="22"/>
          <w:szCs w:val="22"/>
        </w:rPr>
        <w:t xml:space="preserve">Les actions sont indivisibles à l'égard de la Société. Les propriétaires indivis d'actions sont tenus de se faire représenter auprès de la Société par un seul d'entre eux considéré comme seul propriétaire, ou par un mandataire unique ; en cas de désaccord, le mandataire unique peut être désigné par ordonnance du Président du Tribunal de Commerce statuant en référé à la demande de l'indivisaire le plus diligent. La désignation du représentant de l'indivision doit être notifiée à la Société dans le mois de la survenance de l'indivision.</w:t>
      </w:r>
    </w:p>
    <w:p>
      <w:pPr>
        <w:pBdr>
          <w:bottom w:val="single" w:color="1F5F4F" w:sz="12" w:space="2"/>
        </w:pBdr>
        <w:spacing w:after="120" w:before="260"/>
      </w:pPr>
      <w:r>
        <w:rPr>
          <w:b/>
          <w:bCs/>
          <w:color w:val="000000"/>
          <w:sz w:val="23"/>
          <w:szCs w:val="23"/>
        </w:rPr>
        <w:t xml:space="preserve">Article 14 — Nue-propriété — Usufruit</w:t>
      </w:r>
    </w:p>
    <w:p>
      <w:pPr>
        <w:spacing w:after="170" w:line="340"/>
        <w:jc w:val="both"/>
      </w:pPr>
      <w:r>
        <w:rPr>
          <w:sz w:val="22"/>
          <w:szCs w:val="22"/>
        </w:rPr>
        <w:t xml:space="preserve">Sauf convention contraire notifiée à la Société, les associés détenant l'usufruit d'actions représentent valablement les associés détenant la nue-propriété ; toutefois, le droit de vote appartient à l'usufruitier pour les décisions collectives ordinaires et au nu-propriétaire pour les décisions collectives extraordinaires. Les associés concernés peuvent convenir de toute autre répartition du droit de vote, notifiée à la Société, qui sera tenue de l'appliquer pour toute consultation collective postérieure d'un mois à l'envoi de cette notification. Dans tous les cas, l'associé détenant la nue-propriété a le droit de participer aux consultations collectives.</w:t>
      </w:r>
    </w:p>
    <w:p>
      <w:pPr>
        <w:spacing w:after="170" w:line="340"/>
        <w:jc w:val="both"/>
      </w:pPr>
      <w:r>
        <w:rPr>
          <w:sz w:val="22"/>
          <w:szCs w:val="22"/>
        </w:rPr>
        <w:t xml:space="preserve">Le droit préférentiel de souscription aux actions nouvelles de numéraire et le droit d'attribution d'actions gratuites appartiennent à l'associé détenant la nue-propriété ; les modalités d'exercice et de substitution entre nu-propriétaire et usufruitier sont réglées, à défaut de convention spéciale, selon les dispositions légales applicables.</w:t>
      </w:r>
    </w:p>
    <w:p>
      <w:pPr>
        <w:pBdr>
          <w:bottom w:val="single" w:color="1F5F4F" w:sz="12" w:space="2"/>
        </w:pBdr>
        <w:spacing w:after="120" w:before="260"/>
      </w:pPr>
      <w:r>
        <w:rPr>
          <w:b/>
          <w:bCs/>
          <w:color w:val="000000"/>
          <w:sz w:val="23"/>
          <w:szCs w:val="23"/>
        </w:rPr>
        <w:t xml:space="preserve">Article 15 — Direction de la Société — Président</w:t>
      </w:r>
    </w:p>
    <w:p>
      <w:pPr>
        <w:spacing w:after="170" w:line="340"/>
        <w:jc w:val="both"/>
      </w:pPr>
      <w:r>
        <w:rPr>
          <w:sz w:val="22"/>
          <w:szCs w:val="22"/>
        </w:rPr>
        <w:t xml:space="preserve">La Société est dirigée et représentée à l'égard des tiers par un Président qui est soit une personne physique associée ou non, salariée ou non de la Société, soit une personne morale associée ou non de la Société. La personne morale Président est représentée par son représentant légal, sauf désignation d'une personne spécialement habilitée à la représenter, dont le nom est notifié à la Société. Lorsqu'une personne morale est nommée Président, ses dirigeants encourent les mêmes responsabilités civile et pénale que s'ils étaient président en leur propre nom, sans préjudice de la responsabilité solidaire de la personne morale.</w:t>
      </w:r>
    </w:p>
    <w:p>
      <w:pPr>
        <w:spacing w:after="170" w:line="340"/>
        <w:jc w:val="both"/>
      </w:pPr>
      <w:r>
        <w:rPr>
          <w:sz w:val="22"/>
          <w:szCs w:val="22"/>
        </w:rPr>
        <w:t xml:space="preserve">Exception faite de la première nomination par les présents statuts, le Président est nommé ou renouvelé par décision de l'associé unique statuant dans les conditions prévues pour les décisions extraordinaires. Sauf décision contraire, le Président est désigné pour une durée illimitée. Les fonctions du Président prennent fin par le décès, la démission, la révocation, l'expiration de son mandat, ou l'ouverture à son encontre d'une procédure de redressement ou de liquidation judiciaire.</w:t>
      </w:r>
    </w:p>
    <w:p>
      <w:pPr>
        <w:spacing w:after="170" w:line="340"/>
        <w:jc w:val="both"/>
      </w:pPr>
      <w:r>
        <w:rPr>
          <w:sz w:val="22"/>
          <w:szCs w:val="22"/>
        </w:rPr>
        <w:t xml:space="preserve">Le Président peut démissionner à tout moment sous réserve de respecter un préavis de trois (3) mois, lequel pourra être réduit lors de la consultation de l'organe compétent pour statuer sur son remplacement. La démission n'est recevable que si elle est adressée à chacun des associés par lettre recommandée avec avis de réception ou tout procédé équivalent. Le Président est révocable à tout moment pour justes motifs par décision de l'associé unique délibérant dans les conditions prévues pour les décisions extraordinaires.</w:t>
      </w:r>
    </w:p>
    <w:p>
      <w:pPr>
        <w:spacing w:after="170" w:line="340"/>
        <w:jc w:val="both"/>
      </w:pPr>
      <w:r>
        <w:rPr>
          <w:sz w:val="22"/>
          <w:szCs w:val="22"/>
        </w:rPr>
        <w:t xml:space="preserve">Le Président peut recevoir une rémunération, fixe et/ou proportionnelle, dont les modalités sont déterminées par décision de l'associé unique délibérant dans les conditions des décisions ordinaires ; il est remboursé de ses frais de représentation et de déplacement sur justification. Le Président, personne physique, ou le représentant de la personne morale Président, peut être lié à la Société par un contrat de travail à condition qu'il corresponde à un emploi effectif.</w:t>
      </w:r>
    </w:p>
    <w:p>
      <w:pPr>
        <w:spacing w:after="170" w:line="340"/>
        <w:jc w:val="both"/>
      </w:pPr>
      <w:r>
        <w:rPr>
          <w:sz w:val="22"/>
          <w:szCs w:val="22"/>
        </w:rPr>
        <w:t xml:space="preserve">Dans les rapports avec les tiers, le Président représente la Société et est investi des pouvoirs les plus étendus pour agir en toute circonstance au nom de la Société dans les limites de son objet social, sous réserve des pouvoirs expressément dévolus aux décisions collectives des associés. La Société est engagée même par les actes du Président qui ne relèvent pas de l'objet social, à moins qu'elle ne prouve que le tiers savait que l'acte dépassait cet objet ou ne pouvait l'ignorer compte tenu des circonstances, la seule publication des statuts ne suffisant pas à constituer cette preuve. Le Président peut déléguer à toute personne de son choix certains de ses pouvoirs pour l'exercice de fonctions spécifiques ou l'accomplissement de certains actes.</w:t>
      </w:r>
    </w:p>
    <w:p>
      <w:pPr>
        <w:pBdr>
          <w:bottom w:val="single" w:color="1F5F4F" w:sz="12" w:space="2"/>
        </w:pBdr>
        <w:spacing w:after="120" w:before="260"/>
      </w:pPr>
      <w:r>
        <w:rPr>
          <w:b/>
          <w:bCs/>
          <w:color w:val="000000"/>
          <w:sz w:val="23"/>
          <w:szCs w:val="23"/>
        </w:rPr>
        <w:t xml:space="preserve">Article 16 — Directeur Général et Directeur Général Délégué</w:t>
      </w:r>
    </w:p>
    <w:p>
      <w:pPr>
        <w:spacing w:after="170" w:line="340"/>
        <w:jc w:val="both"/>
      </w:pPr>
      <w:r>
        <w:rPr>
          <w:sz w:val="22"/>
          <w:szCs w:val="22"/>
        </w:rPr>
        <w:t xml:space="preserve">Sur proposition du Président, l'associé unique, délibérant dans les conditions prévues pour les décisions extraordinaires, peut nommer un ou plusieurs Directeurs Généraux et Directeurs Généraux Délégués, personnes physiques ou morales. La personne morale est représentée par son représentant légal ou un représentant spécialement habilité. Le Directeur Général et le Directeur Général Délégué, personnes physiques, peuvent être liés à la Société par un contrat de travail correspondant à un emploi effectif.</w:t>
      </w:r>
    </w:p>
    <w:p>
      <w:pPr>
        <w:spacing w:after="170" w:line="340"/>
        <w:jc w:val="both"/>
      </w:pPr>
      <w:r>
        <w:rPr>
          <w:sz w:val="22"/>
          <w:szCs w:val="22"/>
        </w:rPr>
        <w:t xml:space="preserve">Sauf décision contraire, ils sont nommés pour une durée illimitée, sans pouvoir excéder la durée du mandat du Président. En cas de décès, démission ou empêchement du Président, ils conservent leurs fonctions jusqu'à la nomination du nouveau Président. Leurs fonctions prennent fin par le décès, la démission, la révocation, l'expiration de leur mandat ou l'ouverture d'une procédure collective à leur encontre. Ils peuvent démissionner sous réserve d'un préavis de trois (3) mois et sont révocables à tout moment par décision de l'associé unique statuant dans les conditions prévues pour les décisions extraordinaires.</w:t>
      </w:r>
    </w:p>
    <w:p>
      <w:pPr>
        <w:spacing w:after="170" w:line="340"/>
        <w:jc w:val="both"/>
      </w:pPr>
      <w:r>
        <w:rPr>
          <w:sz w:val="22"/>
          <w:szCs w:val="22"/>
        </w:rPr>
        <w:t xml:space="preserve">Le Directeur Général et le Directeur Général Délégué peuvent recevoir une rémunération fixe et/ou proportionnelle déterminée par décision de l'associé unique et sont remboursés de leurs frais sur justification. Sauf limitation fixée par décision de nomination ou décision ultérieure, ils disposent des mêmes pouvoirs de direction que le Président et du pouvoir de représenter la Société à l'égard des tiers.</w:t>
      </w:r>
    </w:p>
    <w:p>
      <w:pPr>
        <w:pBdr>
          <w:bottom w:val="single" w:color="1F5F4F" w:sz="12" w:space="2"/>
        </w:pBdr>
        <w:spacing w:after="120" w:before="260"/>
      </w:pPr>
      <w:r>
        <w:rPr>
          <w:b/>
          <w:bCs/>
          <w:color w:val="000000"/>
          <w:sz w:val="23"/>
          <w:szCs w:val="23"/>
        </w:rPr>
        <w:t xml:space="preserve">Article 17 — Conventions entre la Société, ses dirigeants ou ses associés</w:t>
      </w:r>
    </w:p>
    <w:p>
      <w:pPr>
        <w:spacing w:after="170" w:line="340"/>
        <w:jc w:val="both"/>
      </w:pPr>
      <w:r>
        <w:rPr>
          <w:sz w:val="22"/>
          <w:szCs w:val="22"/>
        </w:rPr>
        <w:t xml:space="preserve">En application de l'article L. 227-10 du Code de commerce, le commissaire aux comptes ou, à défaut, le Président présente aux associés un rapport sur les conventions intervenues directement ou par personne interposée entre la Société et son Président, l'un de ses dirigeants, l'un de ses associés disposant d'une fraction des droits de vote supérieure à 10 % ou, s'il s'agit d'une société associée, la société la contrôlant au sens de l'article L. 233-3 du même code. Les associés statuent sur ce rapport. Les conventions non approuvées produisent néanmoins leurs effets, à charge pour la personne intéressée et, éventuellement, pour le Président et les autres dirigeants d'en supporter les conséquences dommageables pour la Société.</w:t>
      </w:r>
    </w:p>
    <w:p>
      <w:pPr>
        <w:spacing w:after="170" w:line="340"/>
        <w:jc w:val="both"/>
      </w:pPr>
      <w:r>
        <w:rPr>
          <w:sz w:val="22"/>
          <w:szCs w:val="22"/>
        </w:rPr>
        <w:t xml:space="preserve">En application de l'article L. 227-11 du Code de commerce, les conventions portant sur des opérations courantes et conclues à des conditions normales ne sont pas soumises à cette procédure. À peine de nullité, il est interdit aux dirigeants personnes physiques de contracter des emprunts auprès de la Société, de se faire consentir un découvert, ainsi que de faire cautionner ou avaliser par elle leurs engagements envers les tiers.</w:t>
      </w:r>
    </w:p>
    <w:p>
      <w:pPr>
        <w:pBdr>
          <w:bottom w:val="single" w:color="1F5F4F" w:sz="12" w:space="2"/>
        </w:pBdr>
        <w:spacing w:after="120" w:before="260"/>
      </w:pPr>
      <w:r>
        <w:rPr>
          <w:b/>
          <w:bCs/>
          <w:color w:val="000000"/>
          <w:sz w:val="23"/>
          <w:szCs w:val="23"/>
        </w:rPr>
        <w:t xml:space="preserve">Article 18 — Commissaires aux comptes</w:t>
      </w:r>
    </w:p>
    <w:p>
      <w:pPr>
        <w:spacing w:after="170" w:line="340"/>
        <w:jc w:val="both"/>
      </w:pPr>
      <w:r>
        <w:rPr>
          <w:sz w:val="22"/>
          <w:szCs w:val="22"/>
        </w:rPr>
        <w:t xml:space="preserve">Lorsque les conditions légales sont réunies, le contrôle de la Société est exercé par un ou plusieurs commissaires aux comptes titulaires et suppléants désignés par décision de l'associé unique délibérant dans les conditions prévues pour les décisions ordinaires. Lorsque leur nomination est exigée, ils sont nommés pour six exercices sociaux ; leurs fonctions expirent à l'issue de la consultation annuelle de la collectivité des associés appelée à statuer sur les comptes du sixième exercice social. Ils sont appelés à l'occasion de toute consultation de la collectivité des associés.</w:t>
      </w:r>
    </w:p>
    <w:p>
      <w:pPr>
        <w:pBdr>
          <w:bottom w:val="single" w:color="1F5F4F" w:sz="12" w:space="2"/>
        </w:pBdr>
        <w:spacing w:after="120" w:before="260"/>
      </w:pPr>
      <w:r>
        <w:rPr>
          <w:b/>
          <w:bCs/>
          <w:color w:val="000000"/>
          <w:sz w:val="23"/>
          <w:szCs w:val="23"/>
        </w:rPr>
        <w:t xml:space="preserve">Article 19 — Décisions des associés</w:t>
      </w:r>
    </w:p>
    <w:p>
      <w:pPr>
        <w:pBdr>
          <w:bottom w:val="single" w:color="1F5F4F" w:sz="6" w:space="2"/>
        </w:pBdr>
        <w:spacing w:after="90" w:before="180"/>
      </w:pPr>
      <w:r>
        <w:rPr>
          <w:b/>
          <w:bCs/>
          <w:color w:val="1F5F4F"/>
          <w:sz w:val="22"/>
          <w:szCs w:val="22"/>
        </w:rPr>
        <w:t xml:space="preserve">Décisions relevant de la collectivité des associés</w:t>
      </w:r>
    </w:p>
    <w:p>
      <w:pPr>
        <w:spacing w:after="170" w:line="340"/>
        <w:jc w:val="both"/>
      </w:pPr>
      <w:r>
        <w:rPr>
          <w:sz w:val="22"/>
          <w:szCs w:val="22"/>
        </w:rPr>
        <w:t xml:space="preserve">L'associé unique est seul compétent pour prendre les décisions suivantes :</w:t>
      </w:r>
    </w:p>
    <w:p>
      <w:pPr>
        <w:pStyle w:val="ListParagraph"/>
        <w:numPr>
          <w:ilvl w:val="0"/>
          <w:numId w:val="2"/>
        </w:numPr>
        <w:spacing w:after="90" w:line="340"/>
      </w:pPr>
      <w:r>
        <w:rPr>
          <w:sz w:val="22"/>
          <w:szCs w:val="22"/>
        </w:rPr>
        <w:t xml:space="preserve">Nomination, renouvellement et révocation du Président de la Société ;</w:t>
      </w:r>
    </w:p>
    <w:p>
      <w:pPr>
        <w:pStyle w:val="ListParagraph"/>
        <w:numPr>
          <w:ilvl w:val="0"/>
          <w:numId w:val="2"/>
        </w:numPr>
        <w:spacing w:after="90" w:line="340"/>
      </w:pPr>
      <w:r>
        <w:rPr>
          <w:sz w:val="22"/>
          <w:szCs w:val="22"/>
        </w:rPr>
        <w:t xml:space="preserve">Nomination, renouvellement et révocation du Directeur Général et du Directeur Général Délégué ;</w:t>
      </w:r>
    </w:p>
    <w:p>
      <w:pPr>
        <w:pStyle w:val="ListParagraph"/>
        <w:numPr>
          <w:ilvl w:val="0"/>
          <w:numId w:val="2"/>
        </w:numPr>
        <w:spacing w:after="90" w:line="340"/>
      </w:pPr>
      <w:r>
        <w:rPr>
          <w:sz w:val="22"/>
          <w:szCs w:val="22"/>
        </w:rPr>
        <w:t xml:space="preserve">Fixation de la rémunération du Président, du Directeur Général et du Directeur Général Délégué ;</w:t>
      </w:r>
    </w:p>
    <w:p>
      <w:pPr>
        <w:pStyle w:val="ListParagraph"/>
        <w:numPr>
          <w:ilvl w:val="0"/>
          <w:numId w:val="2"/>
        </w:numPr>
        <w:spacing w:after="90" w:line="340"/>
      </w:pPr>
      <w:r>
        <w:rPr>
          <w:sz w:val="22"/>
          <w:szCs w:val="22"/>
        </w:rPr>
        <w:t xml:space="preserve">Nomination et renouvellement des commissaires aux comptes ;</w:t>
      </w:r>
    </w:p>
    <w:p>
      <w:pPr>
        <w:pStyle w:val="ListParagraph"/>
        <w:numPr>
          <w:ilvl w:val="0"/>
          <w:numId w:val="2"/>
        </w:numPr>
        <w:spacing w:after="90" w:line="340"/>
      </w:pPr>
      <w:r>
        <w:rPr>
          <w:sz w:val="22"/>
          <w:szCs w:val="22"/>
        </w:rPr>
        <w:t xml:space="preserve">Adoption, modification ou suppression des clauses statutaires ;</w:t>
      </w:r>
    </w:p>
    <w:p>
      <w:pPr>
        <w:pStyle w:val="ListParagraph"/>
        <w:numPr>
          <w:ilvl w:val="0"/>
          <w:numId w:val="2"/>
        </w:numPr>
        <w:spacing w:after="90" w:line="340"/>
      </w:pPr>
      <w:r>
        <w:rPr>
          <w:sz w:val="22"/>
          <w:szCs w:val="22"/>
        </w:rPr>
        <w:t xml:space="preserve">Approbation des comptes sociaux annuels et affectation des résultats ;</w:t>
      </w:r>
    </w:p>
    <w:p>
      <w:pPr>
        <w:pStyle w:val="ListParagraph"/>
        <w:numPr>
          <w:ilvl w:val="0"/>
          <w:numId w:val="2"/>
        </w:numPr>
        <w:spacing w:after="90" w:line="340"/>
      </w:pPr>
      <w:r>
        <w:rPr>
          <w:sz w:val="22"/>
          <w:szCs w:val="22"/>
        </w:rPr>
        <w:t xml:space="preserve">Extension ou modification de l'objet social ;</w:t>
      </w:r>
    </w:p>
    <w:p>
      <w:pPr>
        <w:pStyle w:val="ListParagraph"/>
        <w:numPr>
          <w:ilvl w:val="0"/>
          <w:numId w:val="2"/>
        </w:numPr>
        <w:spacing w:after="90" w:line="340"/>
      </w:pPr>
      <w:r>
        <w:rPr>
          <w:sz w:val="22"/>
          <w:szCs w:val="22"/>
        </w:rPr>
        <w:t xml:space="preserve">Augmentation, amortissement ou réduction du capital social ;</w:t>
      </w:r>
    </w:p>
    <w:p>
      <w:pPr>
        <w:pStyle w:val="ListParagraph"/>
        <w:numPr>
          <w:ilvl w:val="0"/>
          <w:numId w:val="2"/>
        </w:numPr>
        <w:spacing w:after="90" w:line="340"/>
      </w:pPr>
      <w:r>
        <w:rPr>
          <w:sz w:val="22"/>
          <w:szCs w:val="22"/>
        </w:rPr>
        <w:t xml:space="preserve">Émission de valeurs mobilières donnant accès au capital social ;</w:t>
      </w:r>
    </w:p>
    <w:p>
      <w:pPr>
        <w:pStyle w:val="ListParagraph"/>
        <w:numPr>
          <w:ilvl w:val="0"/>
          <w:numId w:val="2"/>
        </w:numPr>
        <w:spacing w:after="90" w:line="340"/>
      </w:pPr>
      <w:r>
        <w:rPr>
          <w:sz w:val="22"/>
          <w:szCs w:val="22"/>
        </w:rPr>
        <w:t xml:space="preserve">Opérations de fusion, d'apport partiel d'actif ou de scission ;</w:t>
      </w:r>
    </w:p>
    <w:p>
      <w:pPr>
        <w:pStyle w:val="ListParagraph"/>
        <w:numPr>
          <w:ilvl w:val="0"/>
          <w:numId w:val="2"/>
        </w:numPr>
        <w:spacing w:after="90" w:line="340"/>
      </w:pPr>
      <w:r>
        <w:rPr>
          <w:sz w:val="22"/>
          <w:szCs w:val="22"/>
        </w:rPr>
        <w:t xml:space="preserve">Transformation de la Société ;</w:t>
      </w:r>
    </w:p>
    <w:p>
      <w:pPr>
        <w:pStyle w:val="ListParagraph"/>
        <w:numPr>
          <w:ilvl w:val="0"/>
          <w:numId w:val="2"/>
        </w:numPr>
        <w:spacing w:after="90" w:line="340"/>
      </w:pPr>
      <w:r>
        <w:rPr>
          <w:sz w:val="22"/>
          <w:szCs w:val="22"/>
        </w:rPr>
        <w:t xml:space="preserve">Prorogation de la durée de la Société ;</w:t>
      </w:r>
    </w:p>
    <w:p>
      <w:pPr>
        <w:pStyle w:val="ListParagraph"/>
        <w:numPr>
          <w:ilvl w:val="0"/>
          <w:numId w:val="2"/>
        </w:numPr>
        <w:spacing w:after="90" w:line="340"/>
      </w:pPr>
      <w:r>
        <w:rPr>
          <w:sz w:val="22"/>
          <w:szCs w:val="22"/>
        </w:rPr>
        <w:t xml:space="preserve">Poursuite de l'activité en cas de constatation d'une insuffisance de capitaux propres ;</w:t>
      </w:r>
    </w:p>
    <w:p>
      <w:pPr>
        <w:pStyle w:val="ListParagraph"/>
        <w:numPr>
          <w:ilvl w:val="0"/>
          <w:numId w:val="2"/>
        </w:numPr>
        <w:spacing w:after="90" w:line="340"/>
      </w:pPr>
      <w:r>
        <w:rPr>
          <w:sz w:val="22"/>
          <w:szCs w:val="22"/>
        </w:rPr>
        <w:t xml:space="preserve">Le cas échéant, agrément d'un nouvel associé ou exclusion d'un associé ;</w:t>
      </w:r>
    </w:p>
    <w:p>
      <w:pPr>
        <w:pStyle w:val="ListParagraph"/>
        <w:numPr>
          <w:ilvl w:val="0"/>
          <w:numId w:val="2"/>
        </w:numPr>
        <w:spacing w:after="90" w:line="340"/>
      </w:pPr>
      <w:r>
        <w:rPr>
          <w:sz w:val="22"/>
          <w:szCs w:val="22"/>
        </w:rPr>
        <w:t xml:space="preserve">Dissolution de la Société.</w:t>
      </w:r>
    </w:p>
    <w:p>
      <w:pPr>
        <w:spacing w:after="170" w:line="340"/>
        <w:jc w:val="both"/>
      </w:pPr>
      <w:r>
        <w:rPr>
          <w:sz w:val="22"/>
          <w:szCs w:val="22"/>
        </w:rPr>
        <w:t xml:space="preserve">Toute autre décision relève de la compétence du Président, sauf dans les cas où l'autorisation préalable de la collectivité des associés est requise.</w:t>
      </w:r>
    </w:p>
    <w:p>
      <w:pPr>
        <w:spacing w:after="170" w:line="340"/>
        <w:jc w:val="both"/>
      </w:pPr>
      <w:r>
        <w:rPr>
          <w:sz w:val="22"/>
          <w:szCs w:val="22"/>
        </w:rPr>
        <w:t xml:space="preserve">Les décisions de l'associé unique sont répertoriées dans un registre coté et paraphé. L'associé unique ne peut déléguer ses pouvoirs.</w:t>
      </w:r>
    </w:p>
    <w:p>
      <w:pPr>
        <w:pBdr>
          <w:bottom w:val="single" w:color="1F5F4F" w:sz="12" w:space="2"/>
        </w:pBdr>
        <w:spacing w:after="120" w:before="260"/>
      </w:pPr>
      <w:r>
        <w:rPr>
          <w:b/>
          <w:bCs/>
          <w:color w:val="000000"/>
          <w:sz w:val="23"/>
          <w:szCs w:val="23"/>
        </w:rPr>
        <w:t xml:space="preserve">Article 20 — Droit d'information permanent</w:t>
      </w:r>
    </w:p>
    <w:p>
      <w:pPr>
        <w:spacing w:after="170" w:line="340"/>
        <w:jc w:val="both"/>
      </w:pPr>
      <w:r>
        <w:rPr>
          <w:sz w:val="22"/>
          <w:szCs w:val="22"/>
        </w:rPr>
        <w:t xml:space="preserve">Chaque associé a le droit, à toute époque, de prendre connaissance ou copie au siège social des statuts à jour ainsi que, concernant les trois derniers exercices : la liste des associés et du nombre d'actions de chacun, les comptes annuels (bilan, compte de résultat, annexe), les inventaires, les rapports et documents soumis aux décisions collectives, les procès-verbaux des décisions collectives, et les conventions portant sur les opérations courantes conclues à des conditions normales.</w:t>
      </w:r>
    </w:p>
    <w:p>
      <w:pPr>
        <w:pBdr>
          <w:bottom w:val="single" w:color="1F5F4F" w:sz="12" w:space="2"/>
        </w:pBdr>
        <w:spacing w:after="120" w:before="260"/>
      </w:pPr>
      <w:r>
        <w:rPr>
          <w:b/>
          <w:bCs/>
          <w:color w:val="000000"/>
          <w:sz w:val="23"/>
          <w:szCs w:val="23"/>
        </w:rPr>
        <w:t xml:space="preserve">Article 21 — Exercice social</w:t>
      </w:r>
    </w:p>
    <w:p>
      <w:pPr>
        <w:spacing w:after="170" w:line="340"/>
        <w:jc w:val="both"/>
      </w:pPr>
      <w:r>
        <w:rPr>
          <w:color w:val="000000"/>
          <w:sz w:val="22"/>
          <w:szCs w:val="22"/>
        </w:rPr>
        <w:t xml:space="preserve">L'exercice social commence le 1er janvier et se termine le 31 décembre de chaque année. Exceptionnellement, le premier exercice social comprend le temps écoulé depuis l'immatriculation de la Société au registre du commerce et des sociétés jusqu'au </w:t>
      </w:r>
      <w:r>
        <w:rPr>
          <w:b/>
          <w:bCs/>
          <w:color w:val="6B4500"/>
          <w:sz w:val="22"/>
          <w:szCs w:val="22"/>
          <w:shd w:fill="FFE066" w:color="auto" w:val="clear"/>
        </w:rPr>
        <w:t xml:space="preserve">《 DATE DE CLÔTURE DU 1er EXERCICE 》</w:t>
      </w:r>
      <w:r>
        <w:rPr>
          <w:color w:val="000000"/>
          <w:sz w:val="22"/>
          <w:szCs w:val="22"/>
        </w:rPr>
        <w:t xml:space="preserve">.</w:t>
      </w:r>
    </w:p>
    <w:p>
      <w:pPr>
        <w:pBdr>
          <w:bottom w:val="single" w:color="1F5F4F" w:sz="12" w:space="2"/>
        </w:pBdr>
        <w:spacing w:after="120" w:before="260"/>
      </w:pPr>
      <w:r>
        <w:rPr>
          <w:b/>
          <w:bCs/>
          <w:color w:val="000000"/>
          <w:sz w:val="23"/>
          <w:szCs w:val="23"/>
        </w:rPr>
        <w:t xml:space="preserve">Article 22 — Inventaire — Comptes annuels</w:t>
      </w:r>
    </w:p>
    <w:p>
      <w:pPr>
        <w:spacing w:after="170" w:line="340"/>
        <w:jc w:val="both"/>
      </w:pPr>
      <w:r>
        <w:rPr>
          <w:sz w:val="22"/>
          <w:szCs w:val="22"/>
        </w:rPr>
        <w:t xml:space="preserve">Il est tenu une comptabilité régulière des opérations sociales, conformément à la loi. À la clôture de chaque exercice, le Président dresse l'inventaire des divers éléments de l'actif et du passif, le bilan, le compte de résultat et l'annexe. Il est procédé, même en cas d'absence ou d'insuffisance du bénéfice, aux amortissements et provisions nécessaires. Le montant des engagements cautionnés, avalisés ou garantis est mentionné à la suite du bilan. Le cas échéant, le Président établit un rapport de gestion. L'associé unique approuve les comptes dans les six mois de la clôture.</w:t>
      </w:r>
    </w:p>
    <w:p>
      <w:pPr>
        <w:pBdr>
          <w:bottom w:val="single" w:color="1F5F4F" w:sz="12" w:space="2"/>
        </w:pBdr>
        <w:spacing w:after="120" w:before="260"/>
      </w:pPr>
      <w:r>
        <w:rPr>
          <w:b/>
          <w:bCs/>
          <w:color w:val="000000"/>
          <w:sz w:val="23"/>
          <w:szCs w:val="23"/>
        </w:rPr>
        <w:t xml:space="preserve">Article 23 — Affectation et répartition du résultat</w:t>
      </w:r>
    </w:p>
    <w:p>
      <w:pPr>
        <w:spacing w:after="170" w:line="340"/>
        <w:jc w:val="both"/>
      </w:pPr>
      <w:r>
        <w:rPr>
          <w:sz w:val="22"/>
          <w:szCs w:val="22"/>
        </w:rPr>
        <w:t xml:space="preserve">Sur le bénéfice de l'exercice, diminué le cas échéant des pertes antérieures, il est prélevé cinq pour cent au moins pour constituer le fonds de réserve légale ; ce prélèvement cesse d'être obligatoire lorsque la réserve atteint le dixième du capital social et reprend si elle descend en dessous. Le bénéfice distribuable est constitué par le bénéfice de l'exercice, diminué des pertes antérieures et de la dotation à la réserve légale, augmenté du report bénéficiaire.</w:t>
      </w:r>
    </w:p>
    <w:p>
      <w:pPr>
        <w:spacing w:after="170" w:line="340"/>
        <w:jc w:val="both"/>
      </w:pPr>
      <w:r>
        <w:rPr>
          <w:sz w:val="22"/>
          <w:szCs w:val="22"/>
        </w:rPr>
        <w:t xml:space="preserve">L'associé unique décide d'affecter le bénéfice distribuable en report à nouveau, en réserves, ou de le distribuer en dividendes ; toute action donne droit à une part nette proportionnelle à la quotité de capital qu'elle représente. L'associé unique peut décider la distribution de sommes prélevées sur les réserves disponibles en indiquant les postes concernés. La mise en paiement des dividendes intervient dans un délai maximal de neuf mois après la clôture. Hors le cas de réduction de capital, aucune distribution ne peut être faite lorsque les capitaux propres sont ou deviendraient inférieurs au montant du capital augmenté des réserves non distribuables.</w:t>
      </w:r>
    </w:p>
    <w:p>
      <w:pPr>
        <w:pBdr>
          <w:bottom w:val="single" w:color="1F5F4F" w:sz="12" w:space="2"/>
        </w:pBdr>
        <w:spacing w:after="120" w:before="260"/>
      </w:pPr>
      <w:r>
        <w:rPr>
          <w:b/>
          <w:bCs/>
          <w:color w:val="000000"/>
          <w:sz w:val="23"/>
          <w:szCs w:val="23"/>
        </w:rPr>
        <w:t xml:space="preserve">Article 24 — Capitaux propres inférieurs à la moitié du capital social</w:t>
      </w:r>
    </w:p>
    <w:p>
      <w:pPr>
        <w:spacing w:after="170" w:line="340"/>
        <w:jc w:val="both"/>
      </w:pPr>
      <w:r>
        <w:rPr>
          <w:sz w:val="22"/>
          <w:szCs w:val="22"/>
        </w:rPr>
        <w:t xml:space="preserve">Si, du fait de pertes constatées dans les documents comptables, les capitaux propres deviennent inférieurs à la moitié du capital social, le Président consulte l'associé unique dans les quatre mois suivant l'approbation des comptes ayant fait apparaître ces pertes, à l'effet de décider s'il y a lieu à dissolution anticipée. Si la dissolution n'est pas prononcée, le capital doit, dans le délai légal, être réduit d'un montant égal à celui des pertes qui n'ont pu être imputées sur les réserves, si les capitaux propres n'ont pas été reconstitués. La décision est publiée dans les conditions légales ; à défaut de régularisation, tout intéressé peut demander en justice la dissolution.</w:t>
      </w:r>
    </w:p>
    <w:p>
      <w:pPr>
        <w:pBdr>
          <w:bottom w:val="single" w:color="1F5F4F" w:sz="12" w:space="2"/>
        </w:pBdr>
        <w:spacing w:after="120" w:before="260"/>
      </w:pPr>
      <w:r>
        <w:rPr>
          <w:b/>
          <w:bCs/>
          <w:color w:val="000000"/>
          <w:sz w:val="23"/>
          <w:szCs w:val="23"/>
        </w:rPr>
        <w:t xml:space="preserve">Article 25 — Transformation</w:t>
      </w:r>
    </w:p>
    <w:p>
      <w:pPr>
        <w:spacing w:after="170" w:line="340"/>
        <w:jc w:val="both"/>
      </w:pPr>
      <w:r>
        <w:rPr>
          <w:sz w:val="22"/>
          <w:szCs w:val="22"/>
        </w:rPr>
        <w:t xml:space="preserve">La Société peut se transformer en société d'une autre forme par décision de l'associé unique, à la condition de remplir les conditions propres à la nouvelle forme.</w:t>
      </w:r>
    </w:p>
    <w:p>
      <w:pPr>
        <w:pBdr>
          <w:bottom w:val="single" w:color="1F5F4F" w:sz="12" w:space="2"/>
        </w:pBdr>
        <w:spacing w:after="120" w:before="260"/>
      </w:pPr>
      <w:r>
        <w:rPr>
          <w:b/>
          <w:bCs/>
          <w:color w:val="000000"/>
          <w:sz w:val="23"/>
          <w:szCs w:val="23"/>
        </w:rPr>
        <w:t xml:space="preserve">Article 26 — Dissolution — Liquidation</w:t>
      </w:r>
    </w:p>
    <w:p>
      <w:pPr>
        <w:spacing w:after="170" w:line="340"/>
        <w:jc w:val="both"/>
      </w:pPr>
      <w:r>
        <w:rPr>
          <w:sz w:val="22"/>
          <w:szCs w:val="22"/>
        </w:rPr>
        <w:t xml:space="preserve">La Société est dissoute dans les cas prévus par la loi et, sauf prorogation, à l'expiration du terme ou par décision de l'associé unique. Un ou plusieurs liquidateurs sont alors nommés. Le liquidateur représente la Société et dispose des pouvoirs les plus étendus pour réaliser l'actif, payer le passif et répartir le solde disponible. L'actif net subsistant après remboursement du nominal des actions est partagé également entre toutes les actions. En cas de réunion de toutes les actions en une seule main et lorsque l'associé unique est une personne morale, la dissolution entraîne la transmission universelle du patrimoine de la Société à l'associé unique, sans qu'il y ait lieu à liquidation (article 1844-5 du Code civil).</w:t>
      </w:r>
    </w:p>
    <w:p>
      <w:pPr>
        <w:pBdr>
          <w:bottom w:val="single" w:color="1F5F4F" w:sz="12" w:space="2"/>
        </w:pBdr>
        <w:spacing w:after="120" w:before="260"/>
      </w:pPr>
      <w:r>
        <w:rPr>
          <w:b/>
          <w:bCs/>
          <w:color w:val="000000"/>
          <w:sz w:val="23"/>
          <w:szCs w:val="23"/>
        </w:rPr>
        <w:t xml:space="preserve">Article 27 — Contestations</w:t>
      </w:r>
    </w:p>
    <w:p>
      <w:pPr>
        <w:spacing w:after="170" w:line="340"/>
        <w:jc w:val="both"/>
      </w:pPr>
      <w:r>
        <w:rPr>
          <w:sz w:val="22"/>
          <w:szCs w:val="22"/>
        </w:rPr>
        <w:t xml:space="preserve">Toutes les contestations qui pourraient s'élever pendant la durée de la Société ou lors de sa liquidation, entre les associés ou entre un associé et la Société ou les dirigeants, concernant les affaires sociales, l'interprétation ou l'exécution des présents statuts, seront jugées conformément à la loi et soumises à la juridiction des tribunaux compétents du lieu du siège social.</w:t>
      </w:r>
    </w:p>
    <w:p>
      <w:pPr>
        <w:pBdr>
          <w:bottom w:val="single" w:color="1F5F4F" w:sz="12" w:space="2"/>
        </w:pBdr>
        <w:spacing w:after="120" w:before="260"/>
      </w:pPr>
      <w:r>
        <w:rPr>
          <w:b/>
          <w:bCs/>
          <w:color w:val="000000"/>
          <w:sz w:val="23"/>
          <w:szCs w:val="23"/>
        </w:rPr>
        <w:t xml:space="preserve">Article 28 — Nomination du Président</w:t>
      </w:r>
    </w:p>
    <w:p>
      <w:pPr>
        <w:spacing w:after="170" w:line="340"/>
        <w:jc w:val="both"/>
      </w:pPr>
      <w:r>
        <w:rPr>
          <w:color w:val="000000"/>
          <w:sz w:val="22"/>
          <w:szCs w:val="22"/>
        </w:rPr>
        <w:t xml:space="preserve">Le premier Président de la Société, nommé par l'associé unique sans limitation de durée, est : </w:t>
      </w:r>
      <w:r>
        <w:rPr>
          <w:b/>
          <w:bCs/>
          <w:color w:val="6B4500"/>
          <w:sz w:val="22"/>
          <w:szCs w:val="22"/>
          <w:shd w:fill="FFE066" w:color="auto" w:val="clear"/>
        </w:rPr>
        <w:t xml:space="preserve">《 PRÉNOM NOM DU PRÉSIDENT 》</w:t>
      </w:r>
      <w:r>
        <w:rPr>
          <w:color w:val="000000"/>
          <w:sz w:val="22"/>
          <w:szCs w:val="22"/>
        </w:rPr>
        <w:t xml:space="preserve">, demeurant </w:t>
      </w:r>
      <w:r>
        <w:rPr>
          <w:b/>
          <w:bCs/>
          <w:color w:val="6B4500"/>
          <w:sz w:val="22"/>
          <w:szCs w:val="22"/>
          <w:shd w:fill="FFE066" w:color="auto" w:val="clear"/>
        </w:rPr>
        <w:t xml:space="preserve">《 ADRESSE DU PRÉSIDENT 》</w:t>
      </w:r>
      <w:r>
        <w:rPr>
          <w:color w:val="000000"/>
          <w:sz w:val="22"/>
          <w:szCs w:val="22"/>
        </w:rPr>
        <w:t xml:space="preserve">.</w:t>
      </w:r>
    </w:p>
    <w:p>
      <w:pPr>
        <w:spacing w:after="170" w:line="340"/>
        <w:jc w:val="both"/>
      </w:pPr>
      <w:r>
        <w:rPr>
          <w:sz w:val="22"/>
          <w:szCs w:val="22"/>
        </w:rPr>
        <w:t xml:space="preserve">Le Président déclare accepter ses fonctions et n'être atteint d'aucune incompatibilité ni interdiction susceptibles d'empêcher sa nomination et l'exercice de ses fonctions. Sa rémunération sera décidée ultérieurement.</w:t>
      </w:r>
    </w:p>
    <w:p>
      <w:pPr>
        <w:pBdr>
          <w:bottom w:val="single" w:color="1F5F4F" w:sz="12" w:space="2"/>
        </w:pBdr>
        <w:spacing w:after="120" w:before="260"/>
      </w:pPr>
      <w:r>
        <w:rPr>
          <w:b/>
          <w:bCs/>
          <w:color w:val="000000"/>
          <w:sz w:val="23"/>
          <w:szCs w:val="23"/>
        </w:rPr>
        <w:t xml:space="preserve">Article 29 — Reprise des actes — Formalités de publicité — Pouvoirs</w:t>
      </w:r>
    </w:p>
    <w:p>
      <w:pPr>
        <w:spacing w:after="170" w:line="340"/>
        <w:jc w:val="both"/>
      </w:pPr>
      <w:r>
        <w:rPr>
          <w:sz w:val="22"/>
          <w:szCs w:val="22"/>
        </w:rPr>
        <w:t xml:space="preserve">Un état des actes accomplis pour le compte de la Société en formation, avec l'indication des engagements qui en résulteront, est annexé aux présents statuts. La signature des présents statuts emporte reprise de ces engagements par la Société dès son immatriculation. Conformément à la loi, la Société ne jouira de la personnalité morale qu'à compter de son immatriculation au registre du commerce et des sociétés. Tous pouvoirs sont conférés au porteur d'un original ou d'une copie certifiée conforme des présentes pour accomplir l'ensemble des formalités de publicité, de dépôt et d'immatriculation. En outre, et dès à présent, le Président est autorisé à réaliser les actes et engagements entrant dans le cadre de l'objet social et de ses pouvoirs.</w:t>
      </w:r>
    </w:p>
    <w:p>
      <w:r>
        <w:t xml:space="preserve"/>
      </w:r>
    </w:p>
    <w:p>
      <w:pPr>
        <w:spacing w:after="170" w:line="340"/>
        <w:jc w:val="right"/>
      </w:pPr>
      <w:r>
        <w:rPr>
          <w:color w:val="000000"/>
          <w:sz w:val="22"/>
          <w:szCs w:val="22"/>
        </w:rPr>
        <w:t xml:space="preserve">Fait à </w:t>
      </w:r>
      <w:r>
        <w:rPr>
          <w:b/>
          <w:bCs/>
          <w:color w:val="6B4500"/>
          <w:sz w:val="22"/>
          <w:szCs w:val="22"/>
          <w:shd w:fill="FFE066" w:color="auto" w:val="clear"/>
        </w:rPr>
        <w:t xml:space="preserve">《 LIEU 》</w:t>
      </w:r>
      <w:r>
        <w:rPr>
          <w:color w:val="000000"/>
          <w:sz w:val="22"/>
          <w:szCs w:val="22"/>
        </w:rPr>
        <w:t xml:space="preserve">, le </w:t>
      </w:r>
      <w:r>
        <w:rPr>
          <w:b/>
          <w:bCs/>
          <w:color w:val="6B4500"/>
          <w:sz w:val="22"/>
          <w:szCs w:val="22"/>
          <w:shd w:fill="FFE066" w:color="auto" w:val="clear"/>
        </w:rPr>
        <w:t xml:space="preserve">《 DATE 》</w:t>
      </w:r>
    </w:p>
    <w:p>
      <w:r>
        <w:t xml:space="preserve"/>
      </w:r>
    </w:p>
    <w:p>
      <w:pPr>
        <w:spacing w:after="170" w:line="340"/>
        <w:jc w:val="right"/>
      </w:pPr>
      <w:r>
        <w:rPr>
          <w:i/>
          <w:iCs/>
          <w:color w:val="000000"/>
          <w:sz w:val="22"/>
          <w:szCs w:val="22"/>
        </w:rPr>
        <w:t xml:space="preserve">« Bon pour acceptation des fonctions de Président »</w:t>
      </w:r>
    </w:p>
    <w:p>
      <w:pPr>
        <w:spacing w:after="500" w:line="340"/>
        <w:jc w:val="right"/>
      </w:pPr>
      <w:r>
        <w:rPr>
          <w:b/>
          <w:bCs/>
          <w:color w:val="6B4500"/>
          <w:sz w:val="22"/>
          <w:szCs w:val="22"/>
          <w:shd w:fill="FFE066" w:color="auto" w:val="clear"/>
        </w:rPr>
        <w:t xml:space="preserve">《 PRÉNOM NOM DU/DES SIGNATAIRE(S)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5"/>
        <w:szCs w:val="15"/>
      </w:rPr>
      <w:t xml:space="preserve">Page </w:t>
    </w:r>
    <w:r>
      <w:rPr>
        <w:color w:val="666666"/>
        <w:sz w:val="15"/>
        <w:szCs w:val="15"/>
      </w:rPr>
      <w:fldChar w:fldCharType="begin"/>
      <w:instrText xml:space="preserve">PAGE</w:instrText>
      <w:fldChar w:fldCharType="separate"/>
      <w:fldChar w:fldCharType="end"/>
    </w:r>
    <w:r>
      <w:rPr>
        <w:color w:val="666666"/>
        <w:sz w:val="15"/>
        <w:szCs w:val="15"/>
      </w:rPr>
      <w:t xml:space="preserve"> / </w:t>
    </w:r>
    <w:r>
      <w:rPr>
        <w:color w:val="666666"/>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66666" w:sz="4" w:space="2"/>
      </w:pBdr>
      <w:jc w:val="right"/>
    </w:pPr>
    <w:r>
      <w:rPr>
        <w:color w:val="666666"/>
        <w:sz w:val="15"/>
        <w:szCs w:val="15"/>
      </w:rPr>
      <w:t xml:space="preserve">MODÈLE À COMPLÉTER · SASU  · Statuts constitutifs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color w:val="1F5F4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A82F6900AF748946AFEBC85000E0D" ma:contentTypeVersion="11" ma:contentTypeDescription="Crée un document." ma:contentTypeScope="" ma:versionID="34d2daf7a2564bdbf51a79ad05c4b61e">
  <xsd:schema xmlns:xsd="http://www.w3.org/2001/XMLSchema" xmlns:xs="http://www.w3.org/2001/XMLSchema" xmlns:p="http://schemas.microsoft.com/office/2006/metadata/properties" xmlns:ns2="f55ca430-1e2d-4961-be59-c9a111540732" xmlns:ns3="cf932520-d305-4ea5-a603-bf6b3d9a3e8d" targetNamespace="http://schemas.microsoft.com/office/2006/metadata/properties" ma:root="true" ma:fieldsID="5e8fb6760b4813b0001e32ce6d1920d3" ns2:_="" ns3:_="">
    <xsd:import namespace="f55ca430-1e2d-4961-be59-c9a111540732"/>
    <xsd:import namespace="cf932520-d305-4ea5-a603-bf6b3d9a3e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ca430-1e2d-4961-be59-c9a111540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b1ae398-2c75-4d3a-9b83-7879fbfd3e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32520-d305-4ea5-a603-bf6b3d9a3e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881bc-dc86-486f-91fa-6fb0f8681428}" ma:internalName="TaxCatchAll" ma:showField="CatchAllData" ma:web="cf932520-d305-4ea5-a603-bf6b3d9a3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ca430-1e2d-4961-be59-c9a111540732">
      <Terms xmlns="http://schemas.microsoft.com/office/infopath/2007/PartnerControls"/>
    </lcf76f155ced4ddcb4097134ff3c332f>
    <TaxCatchAll xmlns="cf932520-d305-4ea5-a603-bf6b3d9a3e8d" xsi:nil="true"/>
  </documentManagement>
</p:properties>
</file>

<file path=customXml/itemProps1.xml><?xml version="1.0" encoding="utf-8"?>
<ds:datastoreItem xmlns:ds="http://schemas.openxmlformats.org/officeDocument/2006/customXml" ds:itemID="{B6197CA6-71AF-4E23-8E47-B7F9A6C8B7EB}"/>
</file>

<file path=customXml/itemProps2.xml><?xml version="1.0" encoding="utf-8"?>
<ds:datastoreItem xmlns:ds="http://schemas.openxmlformats.org/officeDocument/2006/customXml" ds:itemID="{159B9174-1803-48BA-A609-59BCC4BC9B0F}"/>
</file>

<file path=customXml/itemProps3.xml><?xml version="1.0" encoding="utf-8"?>
<ds:datastoreItem xmlns:ds="http://schemas.openxmlformats.org/officeDocument/2006/customXml" ds:itemID="{C0EB4E6D-B90F-483D-B332-06C690F5BBC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SASU — société</dc:title>
  <dc:creator>Cabinet Ascencia</dc:creator>
  <cp:lastModifiedBy>Un-named</cp:lastModifiedBy>
  <cp:revision>1</cp:revision>
  <dcterms:created xsi:type="dcterms:W3CDTF">2026-06-14T13:49:52Z</dcterms:created>
  <dcterms:modified xsi:type="dcterms:W3CDTF">2026-06-14T13:49:52Z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0x01010074CA82F6900AF748946AFEBC85000E0D</vt:lpwstr>
  </property>
</Properties>
</file>